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附件1：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石河子大学第</w:t>
      </w:r>
      <w:r>
        <w:rPr>
          <w:rFonts w:hint="eastAsia"/>
          <w:b/>
          <w:bCs/>
          <w:sz w:val="36"/>
          <w:szCs w:val="44"/>
          <w:lang w:val="en-US" w:eastAsia="zh-CN"/>
        </w:rPr>
        <w:t>四</w:t>
      </w:r>
      <w:r>
        <w:rPr>
          <w:rFonts w:hint="eastAsia"/>
          <w:b/>
          <w:bCs/>
          <w:sz w:val="36"/>
          <w:szCs w:val="44"/>
        </w:rPr>
        <w:t>届师范类专业教学技能竞赛初赛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（网络）评分析细则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1.教学方案设计评分表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22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目标设计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教学目标框架完整，符合新课程纲要要求和课程育人要求；教学目标具体、明确； 教学目标能体现学科特点；以学生为行为主体表述教学目标。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重难点设计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符合学科知识体系要求；符合学生基础和学习特点；教学重点、难点把握准确。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学情分析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学生认知特点和水平表述恰当，学生知识基础、能力水平分析合理。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教学思路清晰；教学环节完整，衔接合理，过渡自然。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体现教学重点；教学难点突破，方法得当。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教学方法灵活适当，恰当运用现代教学手段；教学方法凸显学生主体，适应学生特点。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教学内容具有思想性，能较好体现课程育人功能；熟练把握教材，教学内容组织科学，循序惭进。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教学过程体现教学目标要求；教学过程注重联系实际，顺应学生学习逻辑。教学导入合理；新内容教学精炼、准确、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完整。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文档规范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文字、符号、单位和公式符合标准规范；语言简洁、明了，字体、图表运用适当。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设计创新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教学方案的整体设计富有创新性，较好体现课程改革的理念和要求；教学设计体现个人教学理念和风格。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0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2.多媒体课件评分表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科学性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课件取材适宜，内容科学、正确、规范；课件演示符合现代教育理念。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教育性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课件设计新颖，能体现教学设计思想；知识点结构清晰，能调动学生的学习热情。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技术性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课件制作和使用上恰当运用多媒体效果；操作简便、快捷，交流方便，适于教学。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艺术性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画面设计具有较高艺术性，整体风格相对统一。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3.说课视频评分表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教材及学情分析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目标全面、明确，符合教材和学生实际；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分析重点把握准确，分析比较透彻，有确切的依据。</w:t>
            </w:r>
          </w:p>
        </w:tc>
        <w:tc>
          <w:tcPr>
            <w:tcW w:w="816" w:type="dxa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教法及学法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教学方法选择合理、灵活，富有启发性；学法渗透符合学科学习基本规律和年级要求</w:t>
            </w:r>
            <w:r>
              <w:rPr>
                <w:rFonts w:hint="eastAsia" w:ascii="宋体" w:hAnsi="宋体" w:eastAsia="宋体" w:cs="宋体"/>
                <w:sz w:val="24"/>
              </w:rPr>
              <w:t>，</w:t>
            </w:r>
            <w:r>
              <w:rPr>
                <w:rFonts w:ascii="宋体" w:hAnsi="宋体" w:eastAsia="宋体" w:cs="宋体"/>
                <w:sz w:val="24"/>
              </w:rPr>
              <w:t>有具体依据。</w:t>
            </w:r>
          </w:p>
        </w:tc>
        <w:tc>
          <w:tcPr>
            <w:tcW w:w="816" w:type="dxa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教学环节设计完整合理，结构严谨、层次清晰，时间安排紧凑；教学过程自然流畅，设置情景能激发学习主动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教学过程性、创造性；教学方法应用合理，体现自主、探究、合作学习精神；注重反馈，教学目标有较高达成度。</w:t>
            </w:r>
          </w:p>
        </w:tc>
        <w:tc>
          <w:tcPr>
            <w:tcW w:w="816" w:type="dxa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教学素养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讲普通话，教学语言流畅规范，条理清楚，具有感染力；仪态自然大方，应变能力强；教学素养PPT制作美观大方，演示操作熟练；板书图示工整规范，基本能脱稿说课；有一定的教学特色、亮点。</w:t>
            </w:r>
          </w:p>
        </w:tc>
        <w:tc>
          <w:tcPr>
            <w:tcW w:w="816" w:type="dxa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视频质量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说课视频文件符合规定要求(音视频编码标准视频质量和文件格式)，画面、声音清晰，重点突出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816" w:type="dxa"/>
          </w:tcPr>
          <w:p>
            <w:pPr>
              <w:widowControl/>
              <w:spacing w:line="72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b/>
          <w:bCs/>
          <w:sz w:val="36"/>
          <w:szCs w:val="44"/>
        </w:rPr>
        <w:br w:type="page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石河子大学第</w:t>
      </w:r>
      <w:r>
        <w:rPr>
          <w:rFonts w:hint="eastAsia"/>
          <w:b/>
          <w:bCs/>
          <w:sz w:val="36"/>
          <w:szCs w:val="44"/>
          <w:lang w:val="en-US" w:eastAsia="zh-CN"/>
        </w:rPr>
        <w:t>四</w:t>
      </w:r>
      <w:r>
        <w:rPr>
          <w:rFonts w:hint="eastAsia"/>
          <w:b/>
          <w:bCs/>
          <w:sz w:val="36"/>
          <w:szCs w:val="44"/>
        </w:rPr>
        <w:t>届师范类专业教学技能竞赛决赛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（现场）评分析细则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1.模拟上课·板书评分表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22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目标设置明确、具体，可操作性强；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符合课程标准要求和学生实际。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思想方向正确，内容科学准确；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教学重点突出，教学难点处理恰当；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关注学生已有知识和经验，注重学生能力培养。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教学方法运用熟练；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教学方法有效，能较好落实教学目标；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注重学习方法引导；关注学生体教；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恰当使用多媒体辅助教学.教学演示规范。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6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</w:pPr>
            <w:r>
              <w:rPr>
                <w:rFonts w:ascii="宋体" w:hAnsi="宋体" w:eastAsia="宋体" w:cs="宋体"/>
                <w:sz w:val="24"/>
              </w:rPr>
              <w:t>课堂结构合理，层次清晰，环节紧凑，衔接自然；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教学演示熟练、规范；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突显重点、难点；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能调动学生主动性、积极性和创造性。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教学仪态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教学语言规范准确、生动简洁；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教态自然亲切、仪表举止得体；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正面引导，师德良好；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教学情绪饱满，富有感染力。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时间控制合理；动态关注学生学习结果；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有效落实教学目标。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教学创新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教学过程富有创意；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能创造性的使用教材；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教学方法灵活多样，有特色。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板书设计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反映教学设计意图，突显重难点，能调动学生主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动性和积极性；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板块构成规范、合理；构思巧妙，富有创意，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教学辅助作用显著；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书写快速流畅，字形大小适度，清楚整洁，美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观大方，规范正确。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提问答辩评分表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回答问题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紧扣主题，条理清晰，逻辑严密，观点鲜明，用词精练，详略得当。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言语表达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语言规范，口齿清晰，表达准确、流畅、自</w:t>
            </w:r>
            <w:r>
              <w:rPr>
                <w:rFonts w:hint="eastAsia" w:ascii="宋体" w:hAnsi="宋体" w:eastAsia="宋体" w:cs="宋体"/>
                <w:sz w:val="24"/>
              </w:rPr>
              <w:t>然。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综合素质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着装得体，精神饱满，动作得体，表达恰当；与评委互动致意、答谢自然大方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3.教学反思评价表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1.反思教学任务的完成情况:即实际教学效果与备课设想的差距，是否在实际课堂教学中对原计划进行变更，知识传授的效果如何等。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2.反思教法情况:反思教法的成功之处与存在问题，教学步骤与方法调整的原因，以便今后进一步深化和完善。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3.学法指导工作情况:在学生预习、自学、阅读、归纳、思维训练等方法指导是否到位，以便提高学生的自学能力及增强终身学习的愿望、创新意识等。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问题反思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1.反思教学中有哪些失误，有哪些不足。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2.反思课堂上突发事件及处理情况，如当学生注意力分散时，当学生意外提问时或学生做小动作时甚至无法预料的事件，你是如何机智处理的。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3.反思课堂上反映出来的问题，如学生对知识的掌握程度、能力培养、创新思维的开发、学生的感受和体验等方面的问题。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教学重建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1.反思自己通过教学实践悟出什么道理，在教学中就某个问题有什么新体会，学生行为给了什么新的启示等，这些切身体验与新课程理论联系起来，成为一种重建更好的策略。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2.对某些不足之处有什么更好的策略。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3.对某些教学环节的改进有什么更好的设想。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整体评价</w:t>
            </w:r>
          </w:p>
        </w:tc>
        <w:tc>
          <w:tcPr>
            <w:tcW w:w="62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反思内容完整，表达清晰准确；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2.字迹工整，版面整洁、布局合理、行款整齐。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石河子大学第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届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报名表</w:t>
      </w:r>
    </w:p>
    <w:tbl>
      <w:tblPr>
        <w:tblStyle w:val="5"/>
        <w:tblW w:w="9360" w:type="dxa"/>
        <w:tblInd w:w="-4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28"/>
        <w:gridCol w:w="1600"/>
        <w:gridCol w:w="2182"/>
        <w:gridCol w:w="20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性 别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专业及年级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参赛组别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学  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  业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联系地址 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指导教师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名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个人简历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单位意见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单位（盖章）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竞赛结果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石河子大学教务处（代章）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 日</w:t>
            </w:r>
          </w:p>
        </w:tc>
      </w:tr>
    </w:tbl>
    <w:p>
      <w:pPr>
        <w:jc w:val="left"/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附件4：</w:t>
      </w:r>
    </w:p>
    <w:p>
      <w:pPr>
        <w:widowControl/>
        <w:spacing w:after="312" w:afterLines="100" w:line="36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石河子大学第</w:t>
      </w: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40"/>
          <w:szCs w:val="40"/>
        </w:rPr>
        <w:t>届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师范类专业教学技能竞赛参赛人员统计表</w:t>
      </w:r>
    </w:p>
    <w:p>
      <w:pPr>
        <w:ind w:firstLine="1120" w:firstLine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学院：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（公章）  </w:t>
      </w:r>
      <w:r>
        <w:rPr>
          <w:rFonts w:hint="eastAsia" w:ascii="宋体" w:hAnsi="宋体" w:eastAsia="宋体" w:cs="宋体"/>
          <w:sz w:val="24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时间：    年    月   日</w:t>
      </w:r>
    </w:p>
    <w:p>
      <w:pPr>
        <w:rPr>
          <w:rFonts w:ascii="宋体" w:hAnsi="宋体" w:eastAsia="宋体" w:cs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63"/>
        <w:gridCol w:w="900"/>
        <w:gridCol w:w="1380"/>
        <w:gridCol w:w="1440"/>
        <w:gridCol w:w="1470"/>
        <w:gridCol w:w="1545"/>
        <w:gridCol w:w="1530"/>
        <w:gridCol w:w="1710"/>
        <w:gridCol w:w="11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参赛学科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参赛组别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所学专业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4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3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ascii="Arial" w:hAnsi="Arial" w:eastAsia="宋体" w:cs="Arial"/>
          <w:b/>
          <w:bCs/>
          <w:kern w:val="28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附件5：</w:t>
      </w:r>
    </w:p>
    <w:p>
      <w:pPr>
        <w:widowControl/>
        <w:spacing w:after="312" w:afterLines="100" w:line="360" w:lineRule="auto"/>
        <w:jc w:val="center"/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40"/>
          <w:szCs w:val="40"/>
        </w:rPr>
        <w:t>石河子大学师范专业教学技能竞赛跨学院指导教师证明表</w:t>
      </w:r>
    </w:p>
    <w:tbl>
      <w:tblPr>
        <w:tblStyle w:val="5"/>
        <w:tblW w:w="0" w:type="auto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812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24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学生姓名：</w:t>
            </w:r>
          </w:p>
        </w:tc>
        <w:tc>
          <w:tcPr>
            <w:tcW w:w="2812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学号：</w:t>
            </w:r>
          </w:p>
        </w:tc>
        <w:tc>
          <w:tcPr>
            <w:tcW w:w="3519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学生所在学院：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024" w:type="dxa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指导教师：</w:t>
            </w:r>
          </w:p>
        </w:tc>
        <w:tc>
          <w:tcPr>
            <w:tcW w:w="6331" w:type="dxa"/>
            <w:gridSpan w:val="2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指导教师所在学院：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355" w:type="dxa"/>
            <w:gridSpan w:val="3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学生参赛题目：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学生签字：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355" w:type="dxa"/>
            <w:gridSpan w:val="3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学生所在学院意见：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签字：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盖章（公章）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355" w:type="dxa"/>
            <w:gridSpan w:val="3"/>
          </w:tcPr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指导教师所在学院意见：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签字：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盖章（公章）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28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Arial" w:hAnsi="Arial" w:eastAsia="宋体" w:cs="Arial"/>
                <w:bCs/>
                <w:kern w:val="28"/>
                <w:sz w:val="28"/>
                <w:szCs w:val="28"/>
              </w:rPr>
              <w:t>日期：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6A44F"/>
    <w:multiLevelType w:val="singleLevel"/>
    <w:tmpl w:val="94B6A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ECDBCD"/>
    <w:multiLevelType w:val="singleLevel"/>
    <w:tmpl w:val="05ECDB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MGEyOGE2MWVkYjAxNGVhYjkxODM4OTA1ZGJjZmEifQ=="/>
  </w:docVars>
  <w:rsids>
    <w:rsidRoot w:val="32F25091"/>
    <w:rsid w:val="000A0C07"/>
    <w:rsid w:val="000E41FD"/>
    <w:rsid w:val="00163F91"/>
    <w:rsid w:val="001D302B"/>
    <w:rsid w:val="00205F3C"/>
    <w:rsid w:val="002C3416"/>
    <w:rsid w:val="003F5F6B"/>
    <w:rsid w:val="004F17FA"/>
    <w:rsid w:val="00555C1C"/>
    <w:rsid w:val="005E727D"/>
    <w:rsid w:val="00606E98"/>
    <w:rsid w:val="0069216F"/>
    <w:rsid w:val="006A1A05"/>
    <w:rsid w:val="006A492F"/>
    <w:rsid w:val="007668F4"/>
    <w:rsid w:val="007A53AD"/>
    <w:rsid w:val="007A5D77"/>
    <w:rsid w:val="00845C80"/>
    <w:rsid w:val="00891AEB"/>
    <w:rsid w:val="008F265A"/>
    <w:rsid w:val="008F545A"/>
    <w:rsid w:val="009261BD"/>
    <w:rsid w:val="009277CC"/>
    <w:rsid w:val="00983800"/>
    <w:rsid w:val="009B1B17"/>
    <w:rsid w:val="00A329D7"/>
    <w:rsid w:val="00A90454"/>
    <w:rsid w:val="00B67504"/>
    <w:rsid w:val="00BD21D9"/>
    <w:rsid w:val="00BF0AF9"/>
    <w:rsid w:val="00C677D0"/>
    <w:rsid w:val="00CB55A6"/>
    <w:rsid w:val="00CC7ED7"/>
    <w:rsid w:val="00CF7E6D"/>
    <w:rsid w:val="00E041B5"/>
    <w:rsid w:val="00E6210F"/>
    <w:rsid w:val="00EC0EBE"/>
    <w:rsid w:val="00EF3519"/>
    <w:rsid w:val="00F378B9"/>
    <w:rsid w:val="00F61B19"/>
    <w:rsid w:val="00FE6BAE"/>
    <w:rsid w:val="01592D6B"/>
    <w:rsid w:val="07634256"/>
    <w:rsid w:val="077B3DFD"/>
    <w:rsid w:val="09AB7E7D"/>
    <w:rsid w:val="111714E2"/>
    <w:rsid w:val="12B97DBE"/>
    <w:rsid w:val="148D3C56"/>
    <w:rsid w:val="230C69D6"/>
    <w:rsid w:val="235A5967"/>
    <w:rsid w:val="26215F4F"/>
    <w:rsid w:val="26274A5C"/>
    <w:rsid w:val="263273C9"/>
    <w:rsid w:val="328207EF"/>
    <w:rsid w:val="32F25091"/>
    <w:rsid w:val="34D70E3A"/>
    <w:rsid w:val="3C516138"/>
    <w:rsid w:val="438F7F1E"/>
    <w:rsid w:val="4FA25DC9"/>
    <w:rsid w:val="50BC0D3F"/>
    <w:rsid w:val="57272B15"/>
    <w:rsid w:val="58896EB8"/>
    <w:rsid w:val="5AE90BAE"/>
    <w:rsid w:val="5B360141"/>
    <w:rsid w:val="5EBB39FF"/>
    <w:rsid w:val="5F310186"/>
    <w:rsid w:val="67F5216B"/>
    <w:rsid w:val="72DC0308"/>
    <w:rsid w:val="7A8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副标题 字符"/>
    <w:basedOn w:val="7"/>
    <w:link w:val="4"/>
    <w:qFormat/>
    <w:uiPriority w:val="0"/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224340-ADE8-4548-8DE1-13B2C9BA8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16</Pages>
  <Words>4945</Words>
  <Characters>5189</Characters>
  <Lines>43</Lines>
  <Paragraphs>12</Paragraphs>
  <TotalTime>6</TotalTime>
  <ScaleCrop>false</ScaleCrop>
  <LinksUpToDate>false</LinksUpToDate>
  <CharactersWithSpaces>5713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2023-09-06T03:02:00Z</dcterms:created>
  <dc:creator>Administrator</dc:creator>
  <cp:lastModifiedBy>Lenovo</cp:lastModifiedBy>
  <cp:lastPrinted>2024-09-13T09:39:00Z</cp:lastPrinted>
  <dcterms:modified xsi:type="dcterms:W3CDTF">2024-09-14T09:39:51Z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0589F67B87464441A22344D587B97288_13</vt:lpwstr>
  </property>
</Properties>
</file>